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FC" w:rsidRPr="00FA5D88" w:rsidRDefault="00FA5D88" w:rsidP="00FA5D88">
      <w:pPr>
        <w:rPr>
          <w:b/>
          <w:sz w:val="40"/>
        </w:rPr>
      </w:pPr>
      <w:r w:rsidRPr="00FA5D8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A4D3E29" wp14:editId="5056560D">
            <wp:simplePos x="0" y="0"/>
            <wp:positionH relativeFrom="column">
              <wp:posOffset>-106680</wp:posOffset>
            </wp:positionH>
            <wp:positionV relativeFrom="page">
              <wp:posOffset>236220</wp:posOffset>
            </wp:positionV>
            <wp:extent cx="1264920" cy="1143000"/>
            <wp:effectExtent l="0" t="0" r="0" b="0"/>
            <wp:wrapTight wrapText="bothSides">
              <wp:wrapPolygon edited="0">
                <wp:start x="7157" y="0"/>
                <wp:lineTo x="5530" y="1080"/>
                <wp:lineTo x="2277" y="5040"/>
                <wp:lineTo x="1301" y="11880"/>
                <wp:lineTo x="0" y="13680"/>
                <wp:lineTo x="0" y="18360"/>
                <wp:lineTo x="3578" y="21240"/>
                <wp:lineTo x="4229" y="21240"/>
                <wp:lineTo x="17566" y="21240"/>
                <wp:lineTo x="18867" y="21240"/>
                <wp:lineTo x="21145" y="19080"/>
                <wp:lineTo x="21145" y="10800"/>
                <wp:lineTo x="19193" y="5760"/>
                <wp:lineTo x="13012" y="1080"/>
                <wp:lineTo x="11060" y="0"/>
                <wp:lineTo x="7157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335E" wp14:editId="63256707">
                <wp:simplePos x="0" y="0"/>
                <wp:positionH relativeFrom="column">
                  <wp:posOffset>5509260</wp:posOffset>
                </wp:positionH>
                <wp:positionV relativeFrom="paragraph">
                  <wp:posOffset>-906780</wp:posOffset>
                </wp:positionV>
                <wp:extent cx="53340" cy="84582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845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B5A2" id="Rectangle 2" o:spid="_x0000_s1026" style="position:absolute;margin-left:433.8pt;margin-top:-71.4pt;width:4.2pt;height:66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CB37" wp14:editId="50E9C283">
                <wp:simplePos x="0" y="0"/>
                <wp:positionH relativeFrom="column">
                  <wp:posOffset>5158740</wp:posOffset>
                </wp:positionH>
                <wp:positionV relativeFrom="paragraph">
                  <wp:posOffset>-906780</wp:posOffset>
                </wp:positionV>
                <wp:extent cx="762000" cy="12420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42060"/>
                        </a:xfrm>
                        <a:prstGeom prst="rect">
                          <a:avLst/>
                        </a:prstGeom>
                        <a:solidFill>
                          <a:srgbClr val="4165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C0287" id="Rectangle 1" o:spid="_x0000_s1026" style="position:absolute;margin-left:406.2pt;margin-top:-71.4pt;width:60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" fillcolor="#416529" stroked="f" strokeweight="1pt"/>
            </w:pict>
          </mc:Fallback>
        </mc:AlternateContent>
      </w:r>
      <w:r>
        <w:rPr>
          <w:b/>
          <w:sz w:val="40"/>
        </w:rPr>
        <w:t xml:space="preserve">     </w:t>
      </w:r>
      <w:r w:rsidR="00B93FED" w:rsidRPr="00FA5D88">
        <w:rPr>
          <w:b/>
          <w:sz w:val="40"/>
        </w:rPr>
        <w:t xml:space="preserve">IGS </w:t>
      </w:r>
      <w:r w:rsidR="00120C65">
        <w:rPr>
          <w:b/>
          <w:sz w:val="40"/>
        </w:rPr>
        <w:t>HSE POLICY STATEMENT</w:t>
      </w:r>
    </w:p>
    <w:p w:rsidR="00C143FC" w:rsidRDefault="00C143FC" w:rsidP="006814BC">
      <w:pPr>
        <w:rPr>
          <w:b/>
        </w:rPr>
      </w:pPr>
    </w:p>
    <w:p w:rsidR="00D278FA" w:rsidRDefault="00B93FED" w:rsidP="00120C65">
      <w:r w:rsidRPr="00FA5D88">
        <w:rPr>
          <w:b/>
        </w:rPr>
        <w:t>Image Graphics Solutions (</w:t>
      </w:r>
      <w:proofErr w:type="spellStart"/>
      <w:r w:rsidRPr="00FA5D88">
        <w:rPr>
          <w:b/>
        </w:rPr>
        <w:t>Pvt</w:t>
      </w:r>
      <w:proofErr w:type="spellEnd"/>
      <w:r w:rsidRPr="00FA5D88">
        <w:rPr>
          <w:b/>
        </w:rPr>
        <w:t>) Ltd</w:t>
      </w:r>
      <w:r w:rsidR="00120C65">
        <w:t>.</w:t>
      </w:r>
      <w:r w:rsidR="00120C65" w:rsidRPr="00AA4185">
        <w:t xml:space="preserve"> strives to provide a safe &amp; healthy working environment</w:t>
      </w:r>
      <w:r w:rsidR="00120C65">
        <w:t xml:space="preserve"> to all its employees</w:t>
      </w:r>
      <w:r w:rsidR="00D278FA">
        <w:t xml:space="preserve"> through the inculcation </w:t>
      </w:r>
      <w:proofErr w:type="spellStart"/>
      <w:r w:rsidR="00D278FA">
        <w:t>of</w:t>
      </w:r>
      <w:proofErr w:type="spellEnd"/>
      <w:r w:rsidR="00D278FA">
        <w:t xml:space="preserve"> a holistic safety culture amongst employees and their dependents both in the workplace and their homes</w:t>
      </w:r>
      <w:r w:rsidR="00120C65">
        <w:t xml:space="preserve">. </w:t>
      </w:r>
    </w:p>
    <w:p w:rsidR="00D278FA" w:rsidRDefault="00D278FA" w:rsidP="00D278FA">
      <w:r>
        <w:t xml:space="preserve">IGS </w:t>
      </w:r>
      <w:r>
        <w:t>uses a proactive approach to prioritize</w:t>
      </w:r>
      <w:r>
        <w:t xml:space="preserve"> the safety of its employees, property, client’s property, vendors and public to avoid any undesirable incident. The company is committed to embedding safe work practices throughout the organization emphasizing on a two-step process of Assessing and Minimizing: assessing the work environment and minimizing all the potential risks before executing a job.  </w:t>
      </w:r>
    </w:p>
    <w:p w:rsidR="00D278FA" w:rsidRDefault="00D278FA" w:rsidP="00120C65">
      <w:r>
        <w:t>The</w:t>
      </w:r>
      <w:r w:rsidR="00120C65">
        <w:t xml:space="preserve"> goal is to achieve an injury and accident-free workplace by continuously providing employees with adequate training</w:t>
      </w:r>
      <w:r>
        <w:t>,</w:t>
      </w:r>
      <w:r w:rsidR="00120C65">
        <w:t xml:space="preserve"> and all the necessary personal protection and safety equipment required for their safety. </w:t>
      </w:r>
    </w:p>
    <w:p w:rsidR="00A0770A" w:rsidRDefault="00A0770A" w:rsidP="00A0770A">
      <w:r>
        <w:t xml:space="preserve">IGS’s HSE policy </w:t>
      </w:r>
      <w:r w:rsidR="00D278FA">
        <w:t>will be</w:t>
      </w:r>
      <w:r>
        <w:t xml:space="preserve"> achieved through: </w:t>
      </w:r>
    </w:p>
    <w:p w:rsidR="00A0770A" w:rsidRDefault="00A0770A" w:rsidP="00A0770A">
      <w:pPr>
        <w:pStyle w:val="ListParagraph"/>
        <w:numPr>
          <w:ilvl w:val="0"/>
          <w:numId w:val="3"/>
        </w:numPr>
      </w:pPr>
      <w:r>
        <w:t xml:space="preserve">Establishing clear responsibilities regarding health and safety. All employees are </w:t>
      </w:r>
      <w:r w:rsidR="00D278FA">
        <w:t>collectively and individually</w:t>
      </w:r>
      <w:r>
        <w:t xml:space="preserve"> responsible to comply with </w:t>
      </w:r>
      <w:r w:rsidR="00D278FA">
        <w:t xml:space="preserve">laid down HSE </w:t>
      </w:r>
      <w:r>
        <w:t>guidelines.</w:t>
      </w:r>
    </w:p>
    <w:p w:rsidR="00A0770A" w:rsidRDefault="00D278FA" w:rsidP="00A0770A">
      <w:pPr>
        <w:pStyle w:val="ListParagraph"/>
        <w:numPr>
          <w:ilvl w:val="0"/>
          <w:numId w:val="3"/>
        </w:numPr>
      </w:pPr>
      <w:r>
        <w:t xml:space="preserve">Managers, </w:t>
      </w:r>
      <w:r w:rsidR="00A0770A">
        <w:t xml:space="preserve">Supervisors </w:t>
      </w:r>
      <w:r>
        <w:t>and Internal Auditors/Back-checkers will be on permanent staff</w:t>
      </w:r>
      <w:r w:rsidR="00A0770A">
        <w:t xml:space="preserve"> to </w:t>
      </w:r>
      <w:r>
        <w:t xml:space="preserve">ensure frequent periodic re-iteration of HSE policies procedures and guidelines and ensure </w:t>
      </w:r>
      <w:r w:rsidR="00A0770A">
        <w:t>conformity within their team and address any issues promptly</w:t>
      </w:r>
    </w:p>
    <w:p w:rsidR="00A0770A" w:rsidRDefault="003F00BA" w:rsidP="00A0770A">
      <w:pPr>
        <w:pStyle w:val="ListParagraph"/>
        <w:numPr>
          <w:ilvl w:val="0"/>
          <w:numId w:val="3"/>
        </w:numPr>
      </w:pPr>
      <w:r>
        <w:t xml:space="preserve">Well managed- audit systems in place that track team adherence and highlight instances/ issues faced. </w:t>
      </w:r>
    </w:p>
    <w:p w:rsidR="003F00BA" w:rsidRPr="00120C65" w:rsidRDefault="003F00BA" w:rsidP="00A0770A">
      <w:pPr>
        <w:pStyle w:val="ListParagraph"/>
        <w:numPr>
          <w:ilvl w:val="0"/>
          <w:numId w:val="3"/>
        </w:numPr>
      </w:pPr>
      <w:r>
        <w:t>All employees are prov</w:t>
      </w:r>
      <w:r w:rsidR="00D278FA">
        <w:t>ided health and life insurance for themselves and their families.</w:t>
      </w:r>
    </w:p>
    <w:p w:rsidR="00CE11D2" w:rsidRDefault="00CE11D2" w:rsidP="00CE11D2">
      <w:pPr>
        <w:rPr>
          <w:b/>
          <w:sz w:val="24"/>
          <w:u w:val="single"/>
        </w:rPr>
      </w:pPr>
    </w:p>
    <w:p w:rsidR="00CE11D2" w:rsidRPr="00CE11D2" w:rsidRDefault="00FA5D88" w:rsidP="00CE11D2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4"/>
          <w:u w:val="single"/>
        </w:rPr>
        <w:t>_____________</w:t>
      </w:r>
    </w:p>
    <w:p w:rsidR="00C143FC" w:rsidRPr="006814BC" w:rsidRDefault="00C143FC" w:rsidP="006814BC">
      <w:pPr>
        <w:rPr>
          <w:b/>
        </w:rPr>
      </w:pPr>
    </w:p>
    <w:sectPr w:rsidR="00C143FC" w:rsidRPr="00681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081"/>
    <w:multiLevelType w:val="hybridMultilevel"/>
    <w:tmpl w:val="22E034A6"/>
    <w:lvl w:ilvl="0" w:tplc="41DE6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4D0"/>
    <w:multiLevelType w:val="hybridMultilevel"/>
    <w:tmpl w:val="407E93B6"/>
    <w:lvl w:ilvl="0" w:tplc="32A68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3D07"/>
    <w:multiLevelType w:val="hybridMultilevel"/>
    <w:tmpl w:val="3E14F978"/>
    <w:lvl w:ilvl="0" w:tplc="63B6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C"/>
    <w:rsid w:val="00097675"/>
    <w:rsid w:val="00120C65"/>
    <w:rsid w:val="00270D4C"/>
    <w:rsid w:val="003F00BA"/>
    <w:rsid w:val="00423014"/>
    <w:rsid w:val="006814BC"/>
    <w:rsid w:val="0098471D"/>
    <w:rsid w:val="00A0770A"/>
    <w:rsid w:val="00B93FED"/>
    <w:rsid w:val="00C143FC"/>
    <w:rsid w:val="00CE11D2"/>
    <w:rsid w:val="00D278FA"/>
    <w:rsid w:val="00EB2C79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C419"/>
  <w15:chartTrackingRefBased/>
  <w15:docId w15:val="{3E8C1208-AC60-4A16-A994-8153E9C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D2"/>
    <w:pPr>
      <w:ind w:left="720"/>
      <w:contextualSpacing/>
    </w:pPr>
  </w:style>
  <w:style w:type="paragraph" w:styleId="NoSpacing">
    <w:name w:val="No Spacing"/>
    <w:uiPriority w:val="1"/>
    <w:qFormat/>
    <w:rsid w:val="00270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Imaan Mian</dc:creator>
  <cp:keywords/>
  <dc:description/>
  <cp:lastModifiedBy>Windows User</cp:lastModifiedBy>
  <cp:revision>2</cp:revision>
  <dcterms:created xsi:type="dcterms:W3CDTF">2018-11-19T10:24:00Z</dcterms:created>
  <dcterms:modified xsi:type="dcterms:W3CDTF">2018-11-19T10:24:00Z</dcterms:modified>
</cp:coreProperties>
</file>